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D506C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20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D506C8">
        <w:rPr>
          <w:rFonts w:ascii="Times New Roman" w:eastAsia="Times New Roman" w:hAnsi="Times New Roman"/>
          <w:b/>
          <w:sz w:val="36"/>
          <w:szCs w:val="36"/>
          <w:lang w:eastAsia="ru-RU"/>
        </w:rPr>
        <w:t>июня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DF487E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487E" w:rsidRDefault="00D506C8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Стр.1-4</w:t>
      </w:r>
      <w:bookmarkStart w:id="0" w:name="_GoBack"/>
      <w:bookmarkEnd w:id="0"/>
    </w:p>
    <w:p w:rsidR="0044658B" w:rsidRDefault="00B871DD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4902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D506C8">
        <w:rPr>
          <w:rFonts w:ascii="Times New Roman" w:eastAsia="Times New Roman" w:hAnsi="Times New Roman"/>
          <w:b/>
          <w:sz w:val="32"/>
          <w:szCs w:val="32"/>
          <w:lang w:eastAsia="ru-RU"/>
        </w:rPr>
        <w:t>6</w:t>
      </w:r>
    </w:p>
    <w:p w:rsidR="0049021E" w:rsidRDefault="0049021E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F487E" w:rsidRDefault="00DF487E" w:rsidP="00DF487E">
      <w:pPr>
        <w:shd w:val="clear" w:color="auto" w:fill="FFFFFF"/>
        <w:spacing w:after="518" w:line="449" w:lineRule="atLeast"/>
        <w:outlineLvl w:val="0"/>
        <w:rPr>
          <w:rFonts w:ascii="Inter" w:eastAsia="Times New Roman" w:hAnsi="Inter"/>
          <w:b/>
          <w:bCs/>
          <w:color w:val="101010"/>
          <w:kern w:val="36"/>
          <w:sz w:val="37"/>
          <w:szCs w:val="37"/>
        </w:rPr>
      </w:pPr>
    </w:p>
    <w:p w:rsidR="00D506C8" w:rsidRPr="00E017F1" w:rsidRDefault="00D506C8" w:rsidP="00D506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017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Профилактика правонарушений и безопасность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017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несовершеннолетних в период летних каникул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rPr>
          <w:rFonts w:ascii="Roboto" w:eastAsia="Times New Roman" w:hAnsi="Roboto"/>
          <w:color w:val="000000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lang w:eastAsia="ru-RU"/>
        </w:rPr>
        <w:t> </w:t>
      </w:r>
      <w:r w:rsidRPr="00C760A4">
        <w:rPr>
          <w:rFonts w:ascii="Roboto" w:eastAsia="Times New Roman" w:hAnsi="Roboto"/>
          <w:color w:val="FFFFFF"/>
          <w:sz w:val="28"/>
          <w:szCs w:val="28"/>
          <w:lang w:eastAsia="ru-RU"/>
        </w:rPr>
        <w:t>Поделиться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В соответствии с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ч. 1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в ночное время (с 22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: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00 до 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06: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00) несовершеннолетним законодательно запрещено появляться в общественных местах без сопровождения взрослых;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:rsidR="00D506C8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lastRenderedPageBreak/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506C8" w:rsidRPr="007C6C05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</w:pPr>
      <w:r w:rsidRPr="007C6C05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объясните ребенку, что не нужно принимать никакие подарки от незнакомых людей и никуда с ними не ходить;</w:t>
      </w:r>
    </w:p>
    <w:p w:rsidR="00D506C8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обратите особое внимание ребенка на то, что в случае опасности для его жизни и здоровья или обнаружения опасности для жизни и здоровья других детей или взрослых, ему обязательно необходимо привлечь внимание взрослых: кричать, звать на помощь и всячески привлекать к себе и</w:t>
      </w:r>
      <w:r w:rsidRPr="00AB71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/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или к ситуации внимание.  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Федерации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,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могут быть привлечены к административной и/или уголовной ответственности.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административного штрафа в размере от 100 до 500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рублей);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появление в общественных местах в состоянии опьянения (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ст. 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20.21 КоАП РФ влечет наложение административного штрафа в размере от 500 до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1500 рублей или административный арест на срок до 15 суток);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0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до 3000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0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рублей);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вовлечение несовершеннолетнего в употребление алкогольной и спиртосодержащей продукции (ч. 1 ст. 6.10 КоАП РФ, штраф от 1500 до 3000 рублей; ч. 2 ст. 6.10 КоАП РФ, штраф от 4000 до 5000 рублей);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1500 рублей; ч. 2 ст. 6.24 КоАП РФ, штраф от 2000 до 3000 рублей);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- мелкое хулиганство (ст. 20.1 КоАП РФ, штраф от 500 до 1000 рублей или административный арест на срок до 15 суток);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lastRenderedPageBreak/>
        <w:t>- управление транспортным средством водителем, не имеющим права управления транспортным средством (ч. 1 ст. 12.7 КоАП РФ, штраф от 5000 до 15000 рублей);</w:t>
      </w:r>
    </w:p>
    <w:p w:rsidR="00D506C8" w:rsidRPr="00C760A4" w:rsidRDefault="00D506C8" w:rsidP="00D506C8">
      <w:pPr>
        <w:shd w:val="clear" w:color="auto" w:fill="FFFFFF"/>
        <w:spacing w:after="0" w:line="240" w:lineRule="atLeast"/>
        <w:ind w:firstLine="709"/>
        <w:jc w:val="both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</w:t>
      </w:r>
      <w:r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>45</w:t>
      </w:r>
      <w:r w:rsidRPr="00C760A4">
        <w:rPr>
          <w:rFonts w:ascii="Roboto" w:eastAsia="Times New Roman" w:hAnsi="Roboto"/>
          <w:color w:val="000000"/>
          <w:sz w:val="28"/>
          <w:szCs w:val="28"/>
          <w:shd w:val="clear" w:color="auto" w:fill="FFFFFF"/>
          <w:lang w:eastAsia="ru-RU"/>
        </w:rPr>
        <w:t xml:space="preserve"> 000 рублей).</w:t>
      </w:r>
    </w:p>
    <w:p w:rsidR="0049021E" w:rsidRPr="00D506C8" w:rsidRDefault="00D506C8" w:rsidP="00D506C8">
      <w:pPr>
        <w:spacing w:after="0" w:line="240" w:lineRule="atLeast"/>
        <w:ind w:firstLine="709"/>
        <w:rPr>
          <w:sz w:val="28"/>
          <w:szCs w:val="28"/>
        </w:rPr>
        <w:sectPr w:rsidR="0049021E" w:rsidRPr="00D506C8" w:rsidSect="00D506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D36F43" wp14:editId="275FFED6">
            <wp:simplePos x="0" y="0"/>
            <wp:positionH relativeFrom="margin">
              <wp:align>center</wp:align>
            </wp:positionH>
            <wp:positionV relativeFrom="paragraph">
              <wp:posOffset>349250</wp:posOffset>
            </wp:positionV>
            <wp:extent cx="6624784" cy="5539105"/>
            <wp:effectExtent l="0" t="0" r="5080" b="4445"/>
            <wp:wrapThrough wrapText="bothSides">
              <wp:wrapPolygon edited="0">
                <wp:start x="0" y="0"/>
                <wp:lineTo x="0" y="21543"/>
                <wp:lineTo x="21554" y="21543"/>
                <wp:lineTo x="21554" y="0"/>
                <wp:lineTo x="0" y="0"/>
              </wp:wrapPolygon>
            </wp:wrapThrough>
            <wp:docPr id="4" name="Рисунок 4" descr="C:\Users\spec-ber\Downloads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ec-ber\Downloads\ПАмя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784" cy="55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8E584B" wp14:editId="7FDE06B1">
                <wp:extent cx="304800" cy="304800"/>
                <wp:effectExtent l="0" t="0" r="0" b="0"/>
                <wp:docPr id="3" name="AutoShape 4" descr="https://mail.yandex.ru/message_part/%D0%9F%D0%90%D0%BC%D1%8F%D1%82%D0%BA%D0%B0.jpg?_uid=340083700&amp;name=%D0%9F%D0%90%D0%BC%D1%8F%D1%82%D0%BA%D0%B0.jpg&amp;hid=1.2&amp;ids=189995609279730838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4898E" id="AutoShape 4" o:spid="_x0000_s1026" alt="https://mail.yandex.ru/message_part/%D0%9F%D0%90%D0%BC%D1%8F%D1%82%D0%BA%D0%B0.jpg?_uid=340083700&amp;name=%D0%9F%D0%90%D0%BC%D1%8F%D1%82%D0%BA%D0%B0.jpg&amp;hid=1.2&amp;ids=189995609279730838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nmA&#10;WDQDAACn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Подписано в печать </w:t>
      </w:r>
      <w:r w:rsidR="00D506C8">
        <w:rPr>
          <w:rFonts w:ascii="Times New Roman" w:eastAsia="Times New Roman" w:hAnsi="Times New Roman"/>
          <w:sz w:val="24"/>
          <w:szCs w:val="24"/>
          <w:lang w:eastAsia="ru-RU"/>
        </w:rPr>
        <w:t>20.06</w:t>
      </w:r>
      <w:r w:rsidR="00DF487E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</w:t>
      </w:r>
      <w:proofErr w:type="gram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Pr="0044658B" w:rsidRDefault="00B871DD" w:rsidP="0044658B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1DD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7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F202A77"/>
    <w:multiLevelType w:val="hybridMultilevel"/>
    <w:tmpl w:val="461611F2"/>
    <w:lvl w:ilvl="0" w:tplc="E6AAB6B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9"/>
  </w:num>
  <w:num w:numId="5">
    <w:abstractNumId w:val="18"/>
  </w:num>
  <w:num w:numId="6">
    <w:abstractNumId w:val="12"/>
  </w:num>
  <w:num w:numId="7">
    <w:abstractNumId w:val="21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  <w:lvlOverride w:ilvl="0">
      <w:startOverride w:val="2"/>
    </w:lvlOverride>
  </w:num>
  <w:num w:numId="20">
    <w:abstractNumId w:val="1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A796E"/>
    <w:rsid w:val="001E05FA"/>
    <w:rsid w:val="001E6C5D"/>
    <w:rsid w:val="0021585D"/>
    <w:rsid w:val="0023493E"/>
    <w:rsid w:val="002557A5"/>
    <w:rsid w:val="002C618E"/>
    <w:rsid w:val="002F5CEA"/>
    <w:rsid w:val="003E54F0"/>
    <w:rsid w:val="004232DC"/>
    <w:rsid w:val="0044658B"/>
    <w:rsid w:val="004754C1"/>
    <w:rsid w:val="004778F6"/>
    <w:rsid w:val="004811A3"/>
    <w:rsid w:val="0049021E"/>
    <w:rsid w:val="004A1120"/>
    <w:rsid w:val="00533A25"/>
    <w:rsid w:val="00602CEB"/>
    <w:rsid w:val="0061664E"/>
    <w:rsid w:val="00643FDE"/>
    <w:rsid w:val="00755634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47196"/>
    <w:rsid w:val="00C6537B"/>
    <w:rsid w:val="00C76CE5"/>
    <w:rsid w:val="00C94BD0"/>
    <w:rsid w:val="00CE023C"/>
    <w:rsid w:val="00D0719C"/>
    <w:rsid w:val="00D506C8"/>
    <w:rsid w:val="00D95E16"/>
    <w:rsid w:val="00DC3EE3"/>
    <w:rsid w:val="00DF487E"/>
    <w:rsid w:val="00EE62C9"/>
    <w:rsid w:val="00F205D3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4B95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1B51-E1EC-47D3-8B6C-4504D4CC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76</cp:revision>
  <cp:lastPrinted>2023-10-24T02:11:00Z</cp:lastPrinted>
  <dcterms:created xsi:type="dcterms:W3CDTF">2019-03-15T04:08:00Z</dcterms:created>
  <dcterms:modified xsi:type="dcterms:W3CDTF">2025-06-23T03:39:00Z</dcterms:modified>
</cp:coreProperties>
</file>